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05" w:rsidRPr="00463EBF" w:rsidRDefault="00C96C05" w:rsidP="00C96C05">
      <w:pPr>
        <w:pStyle w:val="NormalWeb"/>
        <w:jc w:val="both"/>
        <w:rPr>
          <w:b/>
        </w:rPr>
      </w:pPr>
      <w:r w:rsidRPr="00463EBF">
        <w:rPr>
          <w:b/>
        </w:rPr>
        <w:t xml:space="preserve">ATELIER DE RENFORCEMENT DE CAPACITÉS DES AGENTS DE </w:t>
      </w:r>
      <w:r>
        <w:rPr>
          <w:b/>
        </w:rPr>
        <w:t>L’</w:t>
      </w:r>
      <w:r w:rsidRPr="00463EBF">
        <w:rPr>
          <w:b/>
        </w:rPr>
        <w:t xml:space="preserve">ANADER SUR </w:t>
      </w:r>
      <w:r>
        <w:rPr>
          <w:b/>
        </w:rPr>
        <w:t xml:space="preserve">LA LUTTE CONTRE </w:t>
      </w:r>
      <w:r w:rsidRPr="00463EBF">
        <w:rPr>
          <w:b/>
        </w:rPr>
        <w:t>LE CHANGEMENT CLIMATIQUE</w:t>
      </w:r>
    </w:p>
    <w:p w:rsidR="00C96C05" w:rsidRPr="00D02770" w:rsidRDefault="00C96C05" w:rsidP="00C96C05">
      <w:pPr>
        <w:pStyle w:val="NormalWeb"/>
        <w:jc w:val="both"/>
        <w:rPr>
          <w:rFonts w:ascii="Trebuchet MS" w:hAnsi="Trebuchet MS"/>
          <w:szCs w:val="26"/>
        </w:rPr>
      </w:pPr>
      <w:r w:rsidRPr="00D02770">
        <w:rPr>
          <w:rFonts w:ascii="Trebuchet MS" w:hAnsi="Trebuchet MS"/>
          <w:szCs w:val="26"/>
        </w:rPr>
        <w:t>Dans la droite ligne des engagements pris dans son PTBA en faveur de la riposte au changement climatique, la Direction d’Appui aux Filières de Production Vivrière et Animale</w:t>
      </w:r>
      <w:r>
        <w:rPr>
          <w:rFonts w:ascii="Trebuchet MS" w:hAnsi="Trebuchet MS"/>
          <w:szCs w:val="26"/>
        </w:rPr>
        <w:t xml:space="preserve"> (DAFPVA)</w:t>
      </w:r>
      <w:r w:rsidRPr="00D02770">
        <w:rPr>
          <w:rFonts w:ascii="Trebuchet MS" w:hAnsi="Trebuchet MS"/>
          <w:szCs w:val="26"/>
        </w:rPr>
        <w:t xml:space="preserve"> de l’ANADER à travers sa Division en </w:t>
      </w:r>
      <w:r>
        <w:rPr>
          <w:rFonts w:ascii="Trebuchet MS" w:hAnsi="Trebuchet MS"/>
          <w:szCs w:val="26"/>
        </w:rPr>
        <w:t>charge du Changement Climatique</w:t>
      </w:r>
      <w:r w:rsidRPr="00D02770">
        <w:rPr>
          <w:rFonts w:ascii="Trebuchet MS" w:hAnsi="Trebuchet MS"/>
          <w:szCs w:val="26"/>
        </w:rPr>
        <w:t xml:space="preserve"> (DIV-CC) a organisé les 27 et 28 juillet 2015 au siège de l’Agence au Plateau, un atelier de formation des points focaux sur les techniques d’adaptation des pratiques agricoles face au changement climatique.</w:t>
      </w:r>
    </w:p>
    <w:p w:rsidR="00C96C05" w:rsidRPr="00D02770" w:rsidRDefault="00C96C05" w:rsidP="00C96C05">
      <w:pPr>
        <w:pStyle w:val="NormalWeb"/>
        <w:jc w:val="both"/>
        <w:rPr>
          <w:rFonts w:ascii="Trebuchet MS" w:hAnsi="Trebuchet MS"/>
          <w:szCs w:val="26"/>
        </w:rPr>
      </w:pPr>
      <w:r w:rsidRPr="00D02770">
        <w:rPr>
          <w:rFonts w:ascii="Trebuchet MS" w:hAnsi="Trebuchet MS"/>
          <w:szCs w:val="26"/>
        </w:rPr>
        <w:t xml:space="preserve">Ce sont </w:t>
      </w:r>
      <w:r>
        <w:rPr>
          <w:rFonts w:ascii="Trebuchet MS" w:hAnsi="Trebuchet MS"/>
          <w:szCs w:val="26"/>
        </w:rPr>
        <w:t>sept (</w:t>
      </w:r>
      <w:r w:rsidRPr="00D02770">
        <w:rPr>
          <w:rFonts w:ascii="Trebuchet MS" w:hAnsi="Trebuchet MS"/>
          <w:szCs w:val="26"/>
        </w:rPr>
        <w:t>7</w:t>
      </w:r>
      <w:r>
        <w:rPr>
          <w:rFonts w:ascii="Trebuchet MS" w:hAnsi="Trebuchet MS"/>
          <w:szCs w:val="26"/>
        </w:rPr>
        <w:t>)</w:t>
      </w:r>
      <w:r w:rsidRPr="00D02770">
        <w:rPr>
          <w:rFonts w:ascii="Trebuchet MS" w:hAnsi="Trebuchet MS"/>
          <w:szCs w:val="26"/>
        </w:rPr>
        <w:t xml:space="preserve"> agents en provenance des différentes directions régionale</w:t>
      </w:r>
      <w:r>
        <w:rPr>
          <w:rFonts w:ascii="Trebuchet MS" w:hAnsi="Trebuchet MS"/>
          <w:szCs w:val="26"/>
        </w:rPr>
        <w:t>s de l’Agence qui ont bénéficié</w:t>
      </w:r>
      <w:r w:rsidRPr="00D02770">
        <w:rPr>
          <w:rFonts w:ascii="Trebuchet MS" w:hAnsi="Trebuchet MS"/>
          <w:szCs w:val="26"/>
        </w:rPr>
        <w:t xml:space="preserve"> de cet atelier qui avait</w:t>
      </w:r>
      <w:r>
        <w:rPr>
          <w:rFonts w:ascii="Trebuchet MS" w:hAnsi="Trebuchet MS"/>
          <w:szCs w:val="26"/>
        </w:rPr>
        <w:t xml:space="preserve"> pour objectif</w:t>
      </w:r>
      <w:r w:rsidRPr="00D02770">
        <w:rPr>
          <w:rFonts w:ascii="Trebuchet MS" w:hAnsi="Trebuchet MS"/>
          <w:szCs w:val="26"/>
        </w:rPr>
        <w:t xml:space="preserve"> de contribuer au renforcement des capacités des agents de l’ANADER par la mise à disposition d’options de réponses de l’agriculture pour répondre aux sollicitations de tous les acteurs du milieu rural en matière de changement climatique.</w:t>
      </w:r>
    </w:p>
    <w:p w:rsidR="00C96C05" w:rsidRPr="00D02770" w:rsidRDefault="00C96C05" w:rsidP="00C96C05">
      <w:pPr>
        <w:pStyle w:val="NormalWeb"/>
        <w:jc w:val="both"/>
        <w:rPr>
          <w:rFonts w:ascii="Trebuchet MS" w:hAnsi="Trebuchet MS"/>
          <w:szCs w:val="26"/>
        </w:rPr>
      </w:pPr>
      <w:r w:rsidRPr="00D02770">
        <w:rPr>
          <w:rFonts w:ascii="Trebuchet MS" w:hAnsi="Trebuchet MS"/>
          <w:szCs w:val="26"/>
        </w:rPr>
        <w:t xml:space="preserve">Les travaux en atelier assurés par </w:t>
      </w:r>
      <w:r>
        <w:rPr>
          <w:rFonts w:ascii="Trebuchet MS" w:hAnsi="Trebuchet MS"/>
          <w:szCs w:val="26"/>
        </w:rPr>
        <w:t>M</w:t>
      </w:r>
      <w:r w:rsidRPr="00D02770">
        <w:rPr>
          <w:rFonts w:ascii="Trebuchet MS" w:hAnsi="Trebuchet MS"/>
          <w:szCs w:val="26"/>
        </w:rPr>
        <w:t xml:space="preserve">adame GBO Amin, Chef de division Changement Climatique ont vu la présence de Monsieur </w:t>
      </w:r>
      <w:r>
        <w:rPr>
          <w:rFonts w:ascii="Trebuchet MS" w:hAnsi="Trebuchet MS"/>
          <w:szCs w:val="26"/>
        </w:rPr>
        <w:t xml:space="preserve">YAO </w:t>
      </w:r>
      <w:r w:rsidRPr="00D02770">
        <w:rPr>
          <w:rFonts w:ascii="Trebuchet MS" w:hAnsi="Trebuchet MS"/>
          <w:szCs w:val="26"/>
        </w:rPr>
        <w:t>ATTOH, Directeur de la DAFPVA venu encourager les particip</w:t>
      </w:r>
      <w:r>
        <w:rPr>
          <w:rFonts w:ascii="Trebuchet MS" w:hAnsi="Trebuchet MS"/>
          <w:szCs w:val="26"/>
        </w:rPr>
        <w:t>ants. Selon lui, le changement climatique, dû entre autres causes à l’Agriculture, a des c</w:t>
      </w:r>
      <w:r w:rsidRPr="00D02770">
        <w:rPr>
          <w:rFonts w:ascii="Trebuchet MS" w:hAnsi="Trebuchet MS"/>
          <w:szCs w:val="26"/>
        </w:rPr>
        <w:t xml:space="preserve">onséquences </w:t>
      </w:r>
      <w:r>
        <w:rPr>
          <w:rFonts w:ascii="Trebuchet MS" w:hAnsi="Trebuchet MS"/>
          <w:szCs w:val="26"/>
        </w:rPr>
        <w:t>néfastes</w:t>
      </w:r>
      <w:r w:rsidRPr="00D02770">
        <w:rPr>
          <w:rFonts w:ascii="Trebuchet MS" w:hAnsi="Trebuchet MS"/>
          <w:szCs w:val="26"/>
        </w:rPr>
        <w:t xml:space="preserve"> </w:t>
      </w:r>
      <w:r>
        <w:rPr>
          <w:rFonts w:ascii="Trebuchet MS" w:hAnsi="Trebuchet MS"/>
          <w:szCs w:val="26"/>
        </w:rPr>
        <w:t>sur l’</w:t>
      </w:r>
      <w:r w:rsidRPr="00D02770">
        <w:rPr>
          <w:rFonts w:ascii="Trebuchet MS" w:hAnsi="Trebuchet MS"/>
          <w:szCs w:val="26"/>
        </w:rPr>
        <w:t xml:space="preserve">environnement, </w:t>
      </w:r>
      <w:r>
        <w:rPr>
          <w:rFonts w:ascii="Trebuchet MS" w:hAnsi="Trebuchet MS"/>
          <w:szCs w:val="26"/>
        </w:rPr>
        <w:t>le</w:t>
      </w:r>
      <w:r w:rsidRPr="00D02770">
        <w:rPr>
          <w:rFonts w:ascii="Trebuchet MS" w:hAnsi="Trebuchet MS"/>
          <w:szCs w:val="26"/>
        </w:rPr>
        <w:t xml:space="preserve"> développement économi</w:t>
      </w:r>
      <w:r>
        <w:rPr>
          <w:rFonts w:ascii="Trebuchet MS" w:hAnsi="Trebuchet MS"/>
          <w:szCs w:val="26"/>
        </w:rPr>
        <w:t>que</w:t>
      </w:r>
      <w:r w:rsidRPr="00D02770">
        <w:rPr>
          <w:rFonts w:ascii="Trebuchet MS" w:hAnsi="Trebuchet MS"/>
          <w:szCs w:val="26"/>
        </w:rPr>
        <w:t xml:space="preserve"> et social</w:t>
      </w:r>
      <w:r>
        <w:rPr>
          <w:rFonts w:ascii="Trebuchet MS" w:hAnsi="Trebuchet MS"/>
          <w:szCs w:val="26"/>
        </w:rPr>
        <w:t xml:space="preserve"> des pays.</w:t>
      </w:r>
      <w:r w:rsidRPr="00D02770">
        <w:rPr>
          <w:rFonts w:ascii="Trebuchet MS" w:hAnsi="Trebuchet MS"/>
          <w:szCs w:val="26"/>
        </w:rPr>
        <w:t xml:space="preserve"> Raison pour laquelle l’ANADER se doit d’adapter son conseil agricole de </w:t>
      </w:r>
      <w:r>
        <w:rPr>
          <w:rFonts w:ascii="Trebuchet MS" w:hAnsi="Trebuchet MS"/>
          <w:szCs w:val="26"/>
        </w:rPr>
        <w:t xml:space="preserve">sorte </w:t>
      </w:r>
      <w:r w:rsidRPr="00D02770">
        <w:rPr>
          <w:rFonts w:ascii="Trebuchet MS" w:hAnsi="Trebuchet MS"/>
          <w:szCs w:val="26"/>
        </w:rPr>
        <w:t xml:space="preserve"> à </w:t>
      </w:r>
      <w:r>
        <w:rPr>
          <w:rFonts w:ascii="Trebuchet MS" w:hAnsi="Trebuchet MS"/>
          <w:szCs w:val="26"/>
        </w:rPr>
        <w:t>englober</w:t>
      </w:r>
      <w:r w:rsidRPr="00D02770">
        <w:rPr>
          <w:rFonts w:ascii="Trebuchet MS" w:hAnsi="Trebuchet MS"/>
          <w:szCs w:val="26"/>
        </w:rPr>
        <w:t xml:space="preserve"> </w:t>
      </w:r>
      <w:r>
        <w:rPr>
          <w:rFonts w:ascii="Trebuchet MS" w:hAnsi="Trebuchet MS"/>
          <w:szCs w:val="26"/>
        </w:rPr>
        <w:t>le concept</w:t>
      </w:r>
      <w:r w:rsidRPr="00D02770">
        <w:rPr>
          <w:rFonts w:ascii="Trebuchet MS" w:hAnsi="Trebuchet MS"/>
          <w:szCs w:val="26"/>
        </w:rPr>
        <w:t xml:space="preserve"> de lutte contre le changement climatique. Aussi</w:t>
      </w:r>
      <w:r>
        <w:rPr>
          <w:rFonts w:ascii="Trebuchet MS" w:hAnsi="Trebuchet MS"/>
          <w:szCs w:val="26"/>
        </w:rPr>
        <w:t>, a-t-il</w:t>
      </w:r>
      <w:r w:rsidRPr="00D02770">
        <w:rPr>
          <w:rFonts w:ascii="Trebuchet MS" w:hAnsi="Trebuchet MS"/>
          <w:szCs w:val="26"/>
        </w:rPr>
        <w:t xml:space="preserve"> </w:t>
      </w:r>
      <w:r>
        <w:rPr>
          <w:rFonts w:ascii="Trebuchet MS" w:hAnsi="Trebuchet MS"/>
          <w:szCs w:val="26"/>
        </w:rPr>
        <w:t>invité</w:t>
      </w:r>
      <w:r w:rsidRPr="00D02770">
        <w:rPr>
          <w:rFonts w:ascii="Trebuchet MS" w:hAnsi="Trebuchet MS"/>
          <w:szCs w:val="26"/>
        </w:rPr>
        <w:t xml:space="preserve"> chaque point focal à </w:t>
      </w:r>
      <w:r>
        <w:rPr>
          <w:rFonts w:ascii="Trebuchet MS" w:hAnsi="Trebuchet MS"/>
          <w:szCs w:val="26"/>
        </w:rPr>
        <w:t>une attention particulière durant la formation</w:t>
      </w:r>
      <w:r w:rsidRPr="00D02770">
        <w:rPr>
          <w:rFonts w:ascii="Trebuchet MS" w:hAnsi="Trebuchet MS"/>
          <w:szCs w:val="26"/>
        </w:rPr>
        <w:t xml:space="preserve"> afin d’être de véritables acteurs de la riposte au changement climatique</w:t>
      </w:r>
      <w:r>
        <w:rPr>
          <w:rFonts w:ascii="Trebuchet MS" w:hAnsi="Trebuchet MS"/>
          <w:szCs w:val="26"/>
        </w:rPr>
        <w:t>.</w:t>
      </w:r>
      <w:r w:rsidRPr="00D02770">
        <w:rPr>
          <w:rFonts w:ascii="Trebuchet MS" w:hAnsi="Trebuchet MS"/>
          <w:szCs w:val="26"/>
        </w:rPr>
        <w:t xml:space="preserve"> </w:t>
      </w:r>
    </w:p>
    <w:p w:rsidR="00C96C05" w:rsidRPr="00D02770" w:rsidRDefault="00C96C05" w:rsidP="00C96C05">
      <w:pPr>
        <w:pStyle w:val="NormalWeb"/>
        <w:spacing w:before="0" w:beforeAutospacing="0" w:after="0" w:afterAutospacing="0"/>
        <w:jc w:val="both"/>
        <w:rPr>
          <w:rFonts w:ascii="Trebuchet MS" w:hAnsi="Trebuchet MS"/>
          <w:szCs w:val="26"/>
        </w:rPr>
      </w:pPr>
      <w:r w:rsidRPr="00D02770">
        <w:rPr>
          <w:rFonts w:ascii="Trebuchet MS" w:hAnsi="Trebuchet MS"/>
          <w:szCs w:val="26"/>
        </w:rPr>
        <w:t xml:space="preserve">Les modules </w:t>
      </w:r>
      <w:r w:rsidRPr="00D02770">
        <w:rPr>
          <w:rFonts w:ascii="Trebuchet MS" w:hAnsi="Trebuchet MS"/>
          <w:color w:val="000000"/>
          <w:szCs w:val="26"/>
        </w:rPr>
        <w:t>présentés</w:t>
      </w:r>
      <w:r w:rsidRPr="00D02770">
        <w:rPr>
          <w:rFonts w:ascii="Trebuchet MS" w:hAnsi="Trebuchet MS"/>
          <w:szCs w:val="26"/>
        </w:rPr>
        <w:t xml:space="preserve"> ont porté sur la présentation de concepts généraux (le climat, l’atmosphère, la variation climatique, le changement climatique etc.), la présentation des effets néfastes du changement climatique en général et en particulier sur l’agriculture</w:t>
      </w:r>
      <w:r>
        <w:rPr>
          <w:rFonts w:ascii="Trebuchet MS" w:hAnsi="Trebuchet MS"/>
          <w:szCs w:val="26"/>
        </w:rPr>
        <w:t xml:space="preserve">, </w:t>
      </w:r>
      <w:r w:rsidRPr="00D02770">
        <w:rPr>
          <w:rFonts w:ascii="Trebuchet MS" w:hAnsi="Trebuchet MS"/>
          <w:szCs w:val="26"/>
        </w:rPr>
        <w:t xml:space="preserve">la présentation des options de réponses de l’agriculture au phénomène et la technique de lecture des pluviométries  et de collecte des données. </w:t>
      </w:r>
    </w:p>
    <w:p w:rsidR="00C96C05" w:rsidRPr="00D02770" w:rsidRDefault="00C96C05" w:rsidP="00C96C05">
      <w:pPr>
        <w:pStyle w:val="NormalWeb"/>
        <w:spacing w:before="0" w:beforeAutospacing="0"/>
        <w:jc w:val="both"/>
        <w:rPr>
          <w:rFonts w:ascii="Trebuchet MS" w:hAnsi="Trebuchet MS"/>
          <w:szCs w:val="26"/>
        </w:rPr>
      </w:pPr>
      <w:r w:rsidRPr="00D02770">
        <w:rPr>
          <w:rFonts w:ascii="Trebuchet MS" w:hAnsi="Trebuchet MS"/>
          <w:color w:val="000000"/>
          <w:szCs w:val="26"/>
        </w:rPr>
        <w:t>Globalement, ils ont permis aux participants de se familiariser avec les outils d’analyse de la sensibilité aux risques climatiques des secteurs prioritaires, l’élaboration des matrices d’impact et d’adaptation destinés à identifier les options d’adaptation et d’atténuation du C</w:t>
      </w:r>
      <w:r>
        <w:rPr>
          <w:rFonts w:ascii="Trebuchet MS" w:hAnsi="Trebuchet MS"/>
          <w:color w:val="000000"/>
          <w:szCs w:val="26"/>
        </w:rPr>
        <w:t xml:space="preserve">hangement </w:t>
      </w:r>
      <w:r w:rsidRPr="00D02770">
        <w:rPr>
          <w:rFonts w:ascii="Trebuchet MS" w:hAnsi="Trebuchet MS"/>
          <w:color w:val="000000"/>
          <w:szCs w:val="26"/>
        </w:rPr>
        <w:t>C</w:t>
      </w:r>
      <w:r>
        <w:rPr>
          <w:rFonts w:ascii="Trebuchet MS" w:hAnsi="Trebuchet MS"/>
          <w:color w:val="000000"/>
          <w:szCs w:val="26"/>
        </w:rPr>
        <w:t>limatique</w:t>
      </w:r>
      <w:r w:rsidRPr="00D02770">
        <w:rPr>
          <w:rFonts w:ascii="Trebuchet MS" w:hAnsi="Trebuchet MS"/>
          <w:color w:val="000000"/>
          <w:szCs w:val="26"/>
        </w:rPr>
        <w:t xml:space="preserve">. </w:t>
      </w:r>
    </w:p>
    <w:p w:rsidR="00C96C05" w:rsidRPr="00D02770" w:rsidRDefault="00C96C05" w:rsidP="00C96C05">
      <w:pPr>
        <w:pStyle w:val="NormalWeb"/>
        <w:jc w:val="both"/>
        <w:rPr>
          <w:rFonts w:ascii="Trebuchet MS" w:hAnsi="Trebuchet MS"/>
          <w:szCs w:val="26"/>
        </w:rPr>
      </w:pPr>
      <w:r w:rsidRPr="00D02770">
        <w:rPr>
          <w:rFonts w:ascii="Trebuchet MS" w:hAnsi="Trebuchet MS"/>
          <w:szCs w:val="26"/>
        </w:rPr>
        <w:t>Cet</w:t>
      </w:r>
      <w:r>
        <w:rPr>
          <w:rFonts w:ascii="Trebuchet MS" w:hAnsi="Trebuchet MS"/>
          <w:szCs w:val="26"/>
        </w:rPr>
        <w:t xml:space="preserve"> </w:t>
      </w:r>
      <w:r w:rsidRPr="00D02770">
        <w:rPr>
          <w:rFonts w:ascii="Trebuchet MS" w:hAnsi="Trebuchet MS"/>
          <w:szCs w:val="26"/>
        </w:rPr>
        <w:t>atelier-formation pour le renforcement des capacités du personnel de l’ANADER a pour ambition dans sa phase à venir</w:t>
      </w:r>
      <w:r>
        <w:rPr>
          <w:rFonts w:ascii="Trebuchet MS" w:hAnsi="Trebuchet MS"/>
          <w:szCs w:val="26"/>
        </w:rPr>
        <w:t>,</w:t>
      </w:r>
      <w:r w:rsidRPr="00D02770">
        <w:rPr>
          <w:rFonts w:ascii="Trebuchet MS" w:hAnsi="Trebuchet MS"/>
          <w:szCs w:val="26"/>
        </w:rPr>
        <w:t xml:space="preserve"> de s’étendre aux agents de terrain que sont les Technicien</w:t>
      </w:r>
      <w:r>
        <w:rPr>
          <w:rFonts w:ascii="Trebuchet MS" w:hAnsi="Trebuchet MS"/>
          <w:szCs w:val="26"/>
        </w:rPr>
        <w:t>s</w:t>
      </w:r>
      <w:r w:rsidRPr="00D02770">
        <w:rPr>
          <w:rFonts w:ascii="Trebuchet MS" w:hAnsi="Trebuchet MS"/>
          <w:szCs w:val="26"/>
        </w:rPr>
        <w:t xml:space="preserve"> Spécial</w:t>
      </w:r>
      <w:r>
        <w:rPr>
          <w:rFonts w:ascii="Trebuchet MS" w:hAnsi="Trebuchet MS"/>
          <w:szCs w:val="26"/>
        </w:rPr>
        <w:t xml:space="preserve">isés </w:t>
      </w:r>
      <w:r w:rsidRPr="00D02770">
        <w:rPr>
          <w:rFonts w:ascii="Trebuchet MS" w:hAnsi="Trebuchet MS"/>
          <w:szCs w:val="26"/>
        </w:rPr>
        <w:t>(TS), les Agents de Développement Rural</w:t>
      </w:r>
      <w:r>
        <w:rPr>
          <w:rFonts w:ascii="Trebuchet MS" w:hAnsi="Trebuchet MS"/>
          <w:szCs w:val="26"/>
        </w:rPr>
        <w:t xml:space="preserve"> </w:t>
      </w:r>
      <w:r w:rsidRPr="00D02770">
        <w:rPr>
          <w:rFonts w:ascii="Trebuchet MS" w:hAnsi="Trebuchet MS"/>
          <w:szCs w:val="26"/>
        </w:rPr>
        <w:t>(ADR) et les enquêteurs</w:t>
      </w:r>
      <w:r>
        <w:rPr>
          <w:rFonts w:ascii="Trebuchet MS" w:hAnsi="Trebuchet MS"/>
          <w:szCs w:val="26"/>
        </w:rPr>
        <w:t>.</w:t>
      </w:r>
      <w:r w:rsidRPr="00D02770">
        <w:rPr>
          <w:rFonts w:ascii="Trebuchet MS" w:hAnsi="Trebuchet MS"/>
          <w:szCs w:val="26"/>
        </w:rPr>
        <w:t xml:space="preserve"> </w:t>
      </w:r>
      <w:r>
        <w:rPr>
          <w:rFonts w:ascii="Trebuchet MS" w:hAnsi="Trebuchet MS"/>
          <w:szCs w:val="26"/>
        </w:rPr>
        <w:t>Suivra ensuite</w:t>
      </w:r>
      <w:r w:rsidRPr="00D02770">
        <w:rPr>
          <w:rFonts w:ascii="Trebuchet MS" w:hAnsi="Trebuchet MS"/>
          <w:szCs w:val="26"/>
        </w:rPr>
        <w:t xml:space="preserve"> l’étape d’information et de sensibilisation des autres acteurs du milieu rural </w:t>
      </w:r>
      <w:r>
        <w:rPr>
          <w:rFonts w:ascii="Trebuchet MS" w:hAnsi="Trebuchet MS"/>
          <w:szCs w:val="26"/>
        </w:rPr>
        <w:t>à savoir,</w:t>
      </w:r>
      <w:r w:rsidRPr="00D02770">
        <w:rPr>
          <w:rFonts w:ascii="Trebuchet MS" w:hAnsi="Trebuchet MS"/>
          <w:szCs w:val="26"/>
        </w:rPr>
        <w:t xml:space="preserve"> les exploitants, les conseils généraux, les conseils municipaux etc.   </w:t>
      </w:r>
    </w:p>
    <w:p w:rsidR="00C96C05" w:rsidRDefault="00C96C05" w:rsidP="00C96C05">
      <w:pPr>
        <w:pStyle w:val="NormalWeb"/>
        <w:jc w:val="both"/>
        <w:rPr>
          <w:color w:val="000000"/>
          <w:szCs w:val="17"/>
        </w:rPr>
      </w:pPr>
    </w:p>
    <w:p w:rsidR="00C96C05" w:rsidRPr="00D02770" w:rsidRDefault="00C96C05" w:rsidP="00C96C05">
      <w:pPr>
        <w:pStyle w:val="NormalWeb"/>
        <w:jc w:val="right"/>
        <w:rPr>
          <w:rFonts w:ascii="Trebuchet MS" w:hAnsi="Trebuchet MS"/>
          <w:b/>
          <w:color w:val="000000"/>
          <w:sz w:val="22"/>
          <w:szCs w:val="17"/>
        </w:rPr>
      </w:pPr>
      <w:r w:rsidRPr="00D02770">
        <w:rPr>
          <w:rFonts w:ascii="Trebuchet MS" w:hAnsi="Trebuchet MS"/>
          <w:b/>
          <w:color w:val="000000"/>
          <w:sz w:val="22"/>
          <w:szCs w:val="17"/>
        </w:rPr>
        <w:t>Joris N’DEGBEU, stagiaire DCRP</w:t>
      </w: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r>
        <w:rPr>
          <w:noProof/>
        </w:rPr>
        <w:drawing>
          <wp:anchor distT="0" distB="0" distL="114300" distR="114300" simplePos="0" relativeHeight="251661312" behindDoc="1" locked="0" layoutInCell="1" allowOverlap="1">
            <wp:simplePos x="0" y="0"/>
            <wp:positionH relativeFrom="column">
              <wp:posOffset>1212215</wp:posOffset>
            </wp:positionH>
            <wp:positionV relativeFrom="paragraph">
              <wp:posOffset>-62230</wp:posOffset>
            </wp:positionV>
            <wp:extent cx="3324225" cy="2214245"/>
            <wp:effectExtent l="0" t="0" r="9525" b="0"/>
            <wp:wrapThrough wrapText="bothSides">
              <wp:wrapPolygon edited="0">
                <wp:start x="0" y="0"/>
                <wp:lineTo x="0" y="21371"/>
                <wp:lineTo x="21538" y="21371"/>
                <wp:lineTo x="21538" y="0"/>
                <wp:lineTo x="0" y="0"/>
              </wp:wrapPolygon>
            </wp:wrapThrough>
            <wp:docPr id="3" name="Image 3" descr="_MG_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MG_0065"/>
                    <pic:cNvPicPr>
                      <a:picLocks noChangeAspect="1" noChangeArrowheads="1"/>
                    </pic:cNvPicPr>
                  </pic:nvPicPr>
                  <pic:blipFill>
                    <a:blip r:embed="rId4">
                      <a:lum bright="20000" contrast="20000"/>
                      <a:extLst>
                        <a:ext uri="{28A0092B-C50C-407E-A947-70E740481C1C}">
                          <a14:useLocalDpi xmlns:a14="http://schemas.microsoft.com/office/drawing/2010/main" val="0"/>
                        </a:ext>
                      </a:extLst>
                    </a:blip>
                    <a:srcRect/>
                    <a:stretch>
                      <a:fillRect/>
                    </a:stretch>
                  </pic:blipFill>
                  <pic:spPr bwMode="auto">
                    <a:xfrm>
                      <a:off x="0" y="0"/>
                      <a:ext cx="3324225"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p>
    <w:p w:rsidR="00C96C05" w:rsidRDefault="00C96C05" w:rsidP="00C96C05">
      <w:pPr>
        <w:pStyle w:val="NormalWeb"/>
        <w:jc w:val="both"/>
        <w:rPr>
          <w:color w:val="000000"/>
          <w:szCs w:val="17"/>
        </w:rPr>
      </w:pPr>
      <w:r>
        <w:rPr>
          <w:noProof/>
        </w:rPr>
        <w:drawing>
          <wp:anchor distT="0" distB="0" distL="114300" distR="114300" simplePos="0" relativeHeight="251659264" behindDoc="1" locked="0" layoutInCell="1" allowOverlap="1">
            <wp:simplePos x="0" y="0"/>
            <wp:positionH relativeFrom="column">
              <wp:posOffset>1263650</wp:posOffset>
            </wp:positionH>
            <wp:positionV relativeFrom="paragraph">
              <wp:posOffset>243840</wp:posOffset>
            </wp:positionV>
            <wp:extent cx="3214370" cy="2141220"/>
            <wp:effectExtent l="0" t="0" r="5080" b="0"/>
            <wp:wrapThrough wrapText="bothSides">
              <wp:wrapPolygon edited="0">
                <wp:start x="0" y="0"/>
                <wp:lineTo x="0" y="21331"/>
                <wp:lineTo x="21506" y="21331"/>
                <wp:lineTo x="21506" y="0"/>
                <wp:lineTo x="0" y="0"/>
              </wp:wrapPolygon>
            </wp:wrapThrough>
            <wp:docPr id="2" name="Image 2" descr="_MG_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0069"/>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321437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C05" w:rsidRDefault="00C96C05" w:rsidP="00C96C05">
      <w:pPr>
        <w:pStyle w:val="NormalWeb"/>
        <w:jc w:val="both"/>
      </w:pPr>
    </w:p>
    <w:p w:rsidR="00C96C05" w:rsidRDefault="00C96C05" w:rsidP="00C96C05">
      <w:pPr>
        <w:pStyle w:val="NormalWeb"/>
        <w:jc w:val="both"/>
      </w:pPr>
      <w:r>
        <w:t xml:space="preserve">   </w:t>
      </w: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r>
        <w:rPr>
          <w:noProof/>
        </w:rPr>
        <w:drawing>
          <wp:anchor distT="0" distB="0" distL="114300" distR="114300" simplePos="0" relativeHeight="251660288" behindDoc="1" locked="0" layoutInCell="1" allowOverlap="1">
            <wp:simplePos x="0" y="0"/>
            <wp:positionH relativeFrom="column">
              <wp:posOffset>1297940</wp:posOffset>
            </wp:positionH>
            <wp:positionV relativeFrom="paragraph">
              <wp:posOffset>169545</wp:posOffset>
            </wp:positionV>
            <wp:extent cx="3164840" cy="2706370"/>
            <wp:effectExtent l="0" t="0" r="0" b="0"/>
            <wp:wrapThrough wrapText="bothSides">
              <wp:wrapPolygon edited="0">
                <wp:start x="0" y="0"/>
                <wp:lineTo x="0" y="21438"/>
                <wp:lineTo x="21453" y="21438"/>
                <wp:lineTo x="21453" y="0"/>
                <wp:lineTo x="0" y="0"/>
              </wp:wrapPolygon>
            </wp:wrapThrough>
            <wp:docPr id="1" name="Image 1" descr="_MG_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0078"/>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3164840" cy="270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C96C05" w:rsidRDefault="00C96C05" w:rsidP="00C96C05">
      <w:pPr>
        <w:pStyle w:val="NormalWeb"/>
        <w:jc w:val="both"/>
      </w:pPr>
    </w:p>
    <w:p w:rsidR="0021358C" w:rsidRDefault="0021358C">
      <w:bookmarkStart w:id="0" w:name="_GoBack"/>
      <w:bookmarkEnd w:id="0"/>
    </w:p>
    <w:sectPr w:rsidR="0021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05"/>
    <w:rsid w:val="00197A24"/>
    <w:rsid w:val="0021358C"/>
    <w:rsid w:val="009C6F04"/>
    <w:rsid w:val="00C96C05"/>
    <w:rsid w:val="00E62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EC45D3B-AAB7-4650-AD13-F0A3849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6C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ANADER</dc:creator>
  <cp:keywords/>
  <dc:description/>
  <cp:lastModifiedBy>ANADER</cp:lastModifiedBy>
  <cp:revision>1</cp:revision>
  <dcterms:created xsi:type="dcterms:W3CDTF">2015-07-28T11:09:00Z</dcterms:created>
  <dcterms:modified xsi:type="dcterms:W3CDTF">2015-07-28T11:10:00Z</dcterms:modified>
</cp:coreProperties>
</file>